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81" w:rsidRPr="00D10686" w:rsidRDefault="00C66881" w:rsidP="00C66881">
      <w:pPr>
        <w:spacing w:after="0" w:line="240" w:lineRule="auto"/>
        <w:rPr>
          <w:rFonts w:eastAsia="Times New Roman" w:cs="Times New Roman"/>
          <w:szCs w:val="24"/>
          <w:lang w:eastAsia="es-ES"/>
        </w:rPr>
      </w:pPr>
      <w:r w:rsidRPr="00D10686">
        <w:rPr>
          <w:rFonts w:ascii="Arial" w:eastAsia="Times New Roman" w:hAnsi="Arial" w:cs="Arial"/>
          <w:sz w:val="18"/>
          <w:szCs w:val="18"/>
          <w:shd w:val="clear" w:color="auto" w:fill="FFFFFF"/>
          <w:lang w:eastAsia="es-ES"/>
        </w:rPr>
        <w:t>Es un secreto a voces que </w:t>
      </w:r>
      <w:r w:rsidRPr="00D10686">
        <w:rPr>
          <w:rFonts w:ascii="Arial" w:eastAsia="Times New Roman" w:hAnsi="Arial" w:cs="Arial"/>
          <w:b/>
          <w:bCs/>
          <w:sz w:val="20"/>
          <w:szCs w:val="20"/>
          <w:shd w:val="clear" w:color="auto" w:fill="FFFFFF"/>
          <w:lang w:eastAsia="es-ES"/>
        </w:rPr>
        <w:t>las polémicas </w:t>
      </w:r>
      <w:hyperlink r:id="rId4" w:history="1">
        <w:r w:rsidRPr="00D10686">
          <w:rPr>
            <w:rFonts w:ascii="Arial" w:eastAsia="Times New Roman" w:hAnsi="Arial" w:cs="Arial"/>
            <w:sz w:val="20"/>
            <w:lang w:eastAsia="es-ES"/>
          </w:rPr>
          <w:t>tasas judiciales</w:t>
        </w:r>
      </w:hyperlink>
      <w:r w:rsidRPr="00D10686">
        <w:rPr>
          <w:rFonts w:ascii="Arial" w:eastAsia="Times New Roman" w:hAnsi="Arial" w:cs="Arial"/>
          <w:b/>
          <w:bCs/>
          <w:sz w:val="20"/>
          <w:szCs w:val="20"/>
          <w:shd w:val="clear" w:color="auto" w:fill="FFFFFF"/>
          <w:lang w:eastAsia="es-ES"/>
        </w:rPr>
        <w:t> están disuadiendo a muchos ciudadanos a la hora de acudir a la Justicia</w:t>
      </w:r>
      <w:r w:rsidRPr="00D10686">
        <w:rPr>
          <w:rFonts w:ascii="Arial" w:eastAsia="Times New Roman" w:hAnsi="Arial" w:cs="Arial"/>
          <w:sz w:val="18"/>
          <w:szCs w:val="18"/>
          <w:shd w:val="clear" w:color="auto" w:fill="FFFFFF"/>
          <w:lang w:eastAsia="es-ES"/>
        </w:rPr>
        <w:t> para ver protegidos sus derechos, al haber </w:t>
      </w:r>
      <w:r w:rsidRPr="00D10686">
        <w:rPr>
          <w:rFonts w:ascii="Arial" w:eastAsia="Times New Roman" w:hAnsi="Arial" w:cs="Arial"/>
          <w:b/>
          <w:bCs/>
          <w:sz w:val="20"/>
          <w:szCs w:val="20"/>
          <w:shd w:val="clear" w:color="auto" w:fill="FFFFFF"/>
          <w:lang w:eastAsia="es-ES"/>
        </w:rPr>
        <w:t>encarecido el coste de los procesos</w:t>
      </w:r>
      <w:r w:rsidRPr="00D10686">
        <w:rPr>
          <w:rFonts w:ascii="Arial" w:eastAsia="Times New Roman" w:hAnsi="Arial" w:cs="Arial"/>
          <w:sz w:val="18"/>
          <w:szCs w:val="18"/>
          <w:shd w:val="clear" w:color="auto" w:fill="FFFFFF"/>
          <w:lang w:eastAsia="es-ES"/>
        </w:rPr>
        <w:t>.</w:t>
      </w:r>
    </w:p>
    <w:p w:rsidR="00C66881" w:rsidRPr="00D10686" w:rsidRDefault="00C66881" w:rsidP="00C66881">
      <w:pPr>
        <w:shd w:val="clear" w:color="auto" w:fill="FFFFFF"/>
        <w:spacing w:after="0" w:line="245" w:lineRule="atLeast"/>
        <w:jc w:val="both"/>
        <w:rPr>
          <w:rFonts w:ascii="Arial" w:eastAsia="Times New Roman" w:hAnsi="Arial" w:cs="Arial"/>
          <w:sz w:val="18"/>
          <w:szCs w:val="18"/>
          <w:lang w:eastAsia="es-ES"/>
        </w:rPr>
      </w:pPr>
      <w:r w:rsidRPr="00D10686">
        <w:rPr>
          <w:rFonts w:ascii="Arial" w:eastAsia="Times New Roman" w:hAnsi="Arial" w:cs="Arial"/>
          <w:sz w:val="18"/>
          <w:szCs w:val="18"/>
          <w:lang w:eastAsia="es-ES"/>
        </w:rPr>
        <w:t>Basta indagar un poco para comprobar que el descenso en la cifra de nuevos procedimientos ante los tribunales es </w:t>
      </w:r>
      <w:hyperlink r:id="rId5" w:history="1">
        <w:r w:rsidRPr="00D10686">
          <w:rPr>
            <w:rFonts w:ascii="Arial" w:eastAsia="Times New Roman" w:hAnsi="Arial" w:cs="Arial"/>
            <w:sz w:val="20"/>
            <w:lang w:eastAsia="es-ES"/>
          </w:rPr>
          <w:t>generalizado</w:t>
        </w:r>
      </w:hyperlink>
      <w:r w:rsidRPr="00D10686">
        <w:rPr>
          <w:rFonts w:ascii="Arial" w:eastAsia="Times New Roman" w:hAnsi="Arial" w:cs="Arial"/>
          <w:sz w:val="18"/>
          <w:szCs w:val="18"/>
          <w:lang w:eastAsia="es-ES"/>
        </w:rPr>
        <w:t>, ayudado sin duda por la terrible desaceleración económica.</w:t>
      </w:r>
    </w:p>
    <w:p w:rsidR="00C66881" w:rsidRPr="00D10686" w:rsidRDefault="00C66881" w:rsidP="00C66881">
      <w:pPr>
        <w:shd w:val="clear" w:color="auto" w:fill="FFFFFF"/>
        <w:spacing w:after="0" w:line="245" w:lineRule="atLeast"/>
        <w:jc w:val="both"/>
        <w:rPr>
          <w:rFonts w:ascii="Arial" w:eastAsia="Times New Roman" w:hAnsi="Arial" w:cs="Arial"/>
          <w:sz w:val="18"/>
          <w:szCs w:val="18"/>
          <w:lang w:eastAsia="es-ES"/>
        </w:rPr>
      </w:pPr>
      <w:r w:rsidRPr="00D10686">
        <w:rPr>
          <w:rFonts w:ascii="Arial" w:eastAsia="Times New Roman" w:hAnsi="Arial" w:cs="Arial"/>
          <w:sz w:val="18"/>
          <w:szCs w:val="18"/>
          <w:lang w:eastAsia="es-ES"/>
        </w:rPr>
        <w:t>De entre todos, los juzgados y tribunales del orden jurisdiccional contencioso-administrativo, es decir, los que resuelven los litigios dirigidos contra las administraciones públicas, son los que están registrando el más abultado de los descensos en el número de nuevos procedimientos, si bien es verdad que en este orden a las nuevas tasas se ha sumado una </w:t>
      </w:r>
      <w:hyperlink r:id="rId6" w:history="1">
        <w:r w:rsidRPr="00D10686">
          <w:rPr>
            <w:rFonts w:ascii="Arial" w:eastAsia="Times New Roman" w:hAnsi="Arial" w:cs="Arial"/>
            <w:sz w:val="20"/>
            <w:lang w:eastAsia="es-ES"/>
          </w:rPr>
          <w:t>reforma legal</w:t>
        </w:r>
      </w:hyperlink>
      <w:r w:rsidRPr="00D10686">
        <w:rPr>
          <w:rFonts w:ascii="Arial" w:eastAsia="Times New Roman" w:hAnsi="Arial" w:cs="Arial"/>
          <w:sz w:val="18"/>
          <w:szCs w:val="18"/>
          <w:lang w:eastAsia="es-ES"/>
        </w:rPr>
        <w:t> que impone las costas a la parte vencida en el recurso.</w:t>
      </w:r>
    </w:p>
    <w:p w:rsidR="00C66881" w:rsidRPr="00D10686" w:rsidRDefault="00C66881" w:rsidP="00C66881">
      <w:pPr>
        <w:shd w:val="clear" w:color="auto" w:fill="FFFFFF"/>
        <w:spacing w:after="0" w:line="245" w:lineRule="atLeast"/>
        <w:jc w:val="both"/>
        <w:rPr>
          <w:rFonts w:ascii="Arial" w:eastAsia="Times New Roman" w:hAnsi="Arial" w:cs="Arial"/>
          <w:sz w:val="18"/>
          <w:szCs w:val="18"/>
          <w:lang w:eastAsia="es-ES"/>
        </w:rPr>
      </w:pPr>
      <w:r w:rsidRPr="00D10686">
        <w:rPr>
          <w:rFonts w:ascii="Arial" w:eastAsia="Times New Roman" w:hAnsi="Arial" w:cs="Arial"/>
          <w:sz w:val="18"/>
          <w:szCs w:val="18"/>
          <w:lang w:eastAsia="es-ES"/>
        </w:rPr>
        <w:t>En este contexto, </w:t>
      </w:r>
      <w:r w:rsidRPr="00D10686">
        <w:rPr>
          <w:rFonts w:ascii="Arial" w:eastAsia="Times New Roman" w:hAnsi="Arial" w:cs="Arial"/>
          <w:b/>
          <w:bCs/>
          <w:sz w:val="20"/>
          <w:szCs w:val="20"/>
          <w:lang w:eastAsia="es-ES"/>
        </w:rPr>
        <w:t>actuaciones de la Administración de dudosa legalidad</w:t>
      </w:r>
      <w:r w:rsidRPr="00D10686">
        <w:rPr>
          <w:rFonts w:ascii="Arial" w:eastAsia="Times New Roman" w:hAnsi="Arial" w:cs="Arial"/>
          <w:sz w:val="18"/>
          <w:szCs w:val="18"/>
          <w:lang w:eastAsia="es-ES"/>
        </w:rPr>
        <w:t>, a veces inevitables en el ingente número de expedientes que tramita la Administración, </w:t>
      </w:r>
      <w:r w:rsidRPr="00D10686">
        <w:rPr>
          <w:rFonts w:ascii="Arial" w:eastAsia="Times New Roman" w:hAnsi="Arial" w:cs="Arial"/>
          <w:b/>
          <w:bCs/>
          <w:sz w:val="20"/>
          <w:szCs w:val="20"/>
          <w:lang w:eastAsia="es-ES"/>
        </w:rPr>
        <w:t>pueden verse completamente ajenas al control judicial,</w:t>
      </w:r>
      <w:r w:rsidRPr="00D10686">
        <w:rPr>
          <w:rFonts w:ascii="Arial" w:eastAsia="Times New Roman" w:hAnsi="Arial" w:cs="Arial"/>
          <w:sz w:val="18"/>
          <w:szCs w:val="18"/>
          <w:lang w:eastAsia="es-ES"/>
        </w:rPr>
        <w:t> ante la dificultad de ciudadanos y empresas de anticipar al inicio del proceso el importe de la tasa judicial, que además es sustancioso en asuntos de cuantía elevada.</w:t>
      </w:r>
    </w:p>
    <w:p w:rsidR="00C66881" w:rsidRPr="00D10686" w:rsidRDefault="00C66881" w:rsidP="00C66881">
      <w:pPr>
        <w:shd w:val="clear" w:color="auto" w:fill="FFFFFF"/>
        <w:spacing w:after="0" w:line="245" w:lineRule="atLeast"/>
        <w:jc w:val="both"/>
        <w:rPr>
          <w:rFonts w:ascii="Arial" w:eastAsia="Times New Roman" w:hAnsi="Arial" w:cs="Arial"/>
          <w:sz w:val="18"/>
          <w:szCs w:val="18"/>
          <w:lang w:eastAsia="es-ES"/>
        </w:rPr>
      </w:pPr>
      <w:r w:rsidRPr="00D10686">
        <w:rPr>
          <w:rFonts w:ascii="Arial" w:eastAsia="Times New Roman" w:hAnsi="Arial" w:cs="Arial"/>
          <w:sz w:val="18"/>
          <w:szCs w:val="18"/>
          <w:lang w:eastAsia="es-ES"/>
        </w:rPr>
        <w:t>Muchos han apuntado ya desde muchas perspectivas, sin faltarles a veces razón, lo delicado de esta coyuntura en la que, con el encarecimiento de los procesos, puede verse vulnerado el derecho fundamental a la tutela judicial efectiva.</w:t>
      </w:r>
    </w:p>
    <w:p w:rsidR="00C66881" w:rsidRPr="00D10686" w:rsidRDefault="00C66881" w:rsidP="00C66881">
      <w:pPr>
        <w:spacing w:after="0" w:line="240" w:lineRule="auto"/>
        <w:rPr>
          <w:rFonts w:eastAsia="Times New Roman" w:cs="Times New Roman"/>
          <w:szCs w:val="24"/>
          <w:lang w:eastAsia="es-ES"/>
        </w:rPr>
      </w:pPr>
      <w:bookmarkStart w:id="0" w:name="more"/>
      <w:bookmarkEnd w:id="0"/>
      <w:r w:rsidRPr="00D10686">
        <w:rPr>
          <w:rFonts w:ascii="Arial" w:eastAsia="Times New Roman" w:hAnsi="Arial" w:cs="Arial"/>
          <w:sz w:val="18"/>
          <w:szCs w:val="18"/>
          <w:shd w:val="clear" w:color="auto" w:fill="FFFFFF"/>
          <w:lang w:eastAsia="es-ES"/>
        </w:rPr>
        <w:t>Lo cierto es que, se mire por donde se mire, sus matices se agravan con el </w:t>
      </w:r>
      <w:r w:rsidRPr="00D10686">
        <w:rPr>
          <w:rFonts w:ascii="Arial" w:eastAsia="Times New Roman" w:hAnsi="Arial" w:cs="Arial"/>
          <w:b/>
          <w:bCs/>
          <w:sz w:val="20"/>
          <w:szCs w:val="20"/>
          <w:shd w:val="clear" w:color="auto" w:fill="FFFFFF"/>
          <w:lang w:eastAsia="es-ES"/>
        </w:rPr>
        <w:t>modelo de administración pública</w:t>
      </w:r>
      <w:r w:rsidRPr="00D10686">
        <w:rPr>
          <w:rFonts w:ascii="Arial" w:eastAsia="Times New Roman" w:hAnsi="Arial" w:cs="Arial"/>
          <w:sz w:val="18"/>
          <w:szCs w:val="18"/>
          <w:shd w:val="clear" w:color="auto" w:fill="FFFFFF"/>
          <w:lang w:eastAsia="es-ES"/>
        </w:rPr>
        <w:t> al que incluso sin quererlo nos estamos encaminando, con </w:t>
      </w:r>
      <w:r w:rsidRPr="00D10686">
        <w:rPr>
          <w:rFonts w:ascii="Arial" w:eastAsia="Times New Roman" w:hAnsi="Arial" w:cs="Arial"/>
          <w:b/>
          <w:bCs/>
          <w:sz w:val="20"/>
          <w:szCs w:val="20"/>
          <w:shd w:val="clear" w:color="auto" w:fill="FFFFFF"/>
          <w:lang w:eastAsia="es-ES"/>
        </w:rPr>
        <w:t>empleados públicos peor retribuidos</w:t>
      </w:r>
      <w:r w:rsidRPr="00D10686">
        <w:rPr>
          <w:rFonts w:ascii="Arial" w:eastAsia="Times New Roman" w:hAnsi="Arial" w:cs="Arial"/>
          <w:sz w:val="18"/>
          <w:szCs w:val="18"/>
          <w:shd w:val="clear" w:color="auto" w:fill="FFFFFF"/>
          <w:lang w:eastAsia="es-ES"/>
        </w:rPr>
        <w:t>, más </w:t>
      </w:r>
      <w:r w:rsidRPr="00D10686">
        <w:rPr>
          <w:rFonts w:ascii="Arial" w:eastAsia="Times New Roman" w:hAnsi="Arial" w:cs="Arial"/>
          <w:b/>
          <w:bCs/>
          <w:sz w:val="20"/>
          <w:szCs w:val="20"/>
          <w:shd w:val="clear" w:color="auto" w:fill="FFFFFF"/>
          <w:lang w:eastAsia="es-ES"/>
        </w:rPr>
        <w:t>presionados</w:t>
      </w:r>
      <w:r w:rsidRPr="00D10686">
        <w:rPr>
          <w:rFonts w:ascii="Arial" w:eastAsia="Times New Roman" w:hAnsi="Arial" w:cs="Arial"/>
          <w:sz w:val="18"/>
          <w:szCs w:val="18"/>
          <w:shd w:val="clear" w:color="auto" w:fill="FFFFFF"/>
          <w:lang w:eastAsia="es-ES"/>
        </w:rPr>
        <w:t> </w:t>
      </w:r>
      <w:r w:rsidRPr="00D10686">
        <w:rPr>
          <w:rFonts w:ascii="Arial" w:eastAsia="Times New Roman" w:hAnsi="Arial" w:cs="Arial"/>
          <w:b/>
          <w:bCs/>
          <w:sz w:val="20"/>
          <w:szCs w:val="20"/>
          <w:shd w:val="clear" w:color="auto" w:fill="FFFFFF"/>
          <w:lang w:eastAsia="es-ES"/>
        </w:rPr>
        <w:t>en sus condiciones laborales</w:t>
      </w:r>
      <w:r w:rsidRPr="00D10686">
        <w:rPr>
          <w:rFonts w:ascii="Arial" w:eastAsia="Times New Roman" w:hAnsi="Arial" w:cs="Arial"/>
          <w:sz w:val="18"/>
          <w:szCs w:val="18"/>
          <w:shd w:val="clear" w:color="auto" w:fill="FFFFFF"/>
          <w:lang w:eastAsia="es-ES"/>
        </w:rPr>
        <w:t> y con </w:t>
      </w:r>
      <w:r w:rsidRPr="00D10686">
        <w:rPr>
          <w:rFonts w:ascii="Arial" w:eastAsia="Times New Roman" w:hAnsi="Arial" w:cs="Arial"/>
          <w:b/>
          <w:bCs/>
          <w:sz w:val="20"/>
          <w:szCs w:val="20"/>
          <w:shd w:val="clear" w:color="auto" w:fill="FFFFFF"/>
          <w:lang w:eastAsia="es-ES"/>
        </w:rPr>
        <w:t>menos medios materiales </w:t>
      </w:r>
      <w:r w:rsidRPr="00D10686">
        <w:rPr>
          <w:rFonts w:ascii="Arial" w:eastAsia="Times New Roman" w:hAnsi="Arial" w:cs="Arial"/>
          <w:sz w:val="18"/>
          <w:szCs w:val="18"/>
          <w:shd w:val="clear" w:color="auto" w:fill="FFFFFF"/>
          <w:lang w:eastAsia="es-ES"/>
        </w:rPr>
        <w:t>por la menor inversión que se acomete, entorno no siempre proclive a la mayor calidad en la gestión y el mejor resultado de expedientes administrativos que nos afectan de verdad en nuestro día a día.</w:t>
      </w:r>
    </w:p>
    <w:p w:rsidR="00C66881" w:rsidRPr="00D10686" w:rsidRDefault="00C66881" w:rsidP="00C66881">
      <w:pPr>
        <w:shd w:val="clear" w:color="auto" w:fill="FFFFFF"/>
        <w:spacing w:after="0" w:line="245" w:lineRule="atLeast"/>
        <w:jc w:val="both"/>
        <w:rPr>
          <w:rFonts w:ascii="Arial" w:eastAsia="Times New Roman" w:hAnsi="Arial" w:cs="Arial"/>
          <w:sz w:val="18"/>
          <w:szCs w:val="18"/>
          <w:lang w:eastAsia="es-ES"/>
        </w:rPr>
      </w:pPr>
      <w:r w:rsidRPr="00D10686">
        <w:rPr>
          <w:rFonts w:ascii="Arial" w:eastAsia="Times New Roman" w:hAnsi="Arial" w:cs="Arial"/>
          <w:sz w:val="18"/>
          <w:szCs w:val="18"/>
          <w:lang w:eastAsia="es-ES"/>
        </w:rPr>
        <w:t>Pero no todo son malas noticias hablando de tasas judiciales y administración pública.</w:t>
      </w:r>
    </w:p>
    <w:p w:rsidR="00C66881" w:rsidRPr="00D10686" w:rsidRDefault="00C66881" w:rsidP="00C66881">
      <w:pPr>
        <w:shd w:val="clear" w:color="auto" w:fill="FFFFFF"/>
        <w:spacing w:after="0" w:line="245" w:lineRule="atLeast"/>
        <w:jc w:val="both"/>
        <w:rPr>
          <w:rFonts w:ascii="Arial" w:eastAsia="Times New Roman" w:hAnsi="Arial" w:cs="Arial"/>
          <w:sz w:val="18"/>
          <w:szCs w:val="18"/>
          <w:lang w:eastAsia="es-ES"/>
        </w:rPr>
      </w:pPr>
      <w:r w:rsidRPr="00D10686">
        <w:rPr>
          <w:rFonts w:ascii="Arial" w:eastAsia="Times New Roman" w:hAnsi="Arial" w:cs="Arial"/>
          <w:sz w:val="18"/>
          <w:szCs w:val="18"/>
          <w:lang w:eastAsia="es-ES"/>
        </w:rPr>
        <w:t>El </w:t>
      </w:r>
      <w:hyperlink r:id="rId7" w:history="1">
        <w:r w:rsidRPr="00D10686">
          <w:rPr>
            <w:rFonts w:ascii="Arial" w:eastAsia="Times New Roman" w:hAnsi="Arial" w:cs="Arial"/>
            <w:sz w:val="20"/>
            <w:lang w:eastAsia="es-ES"/>
          </w:rPr>
          <w:t>actual sistema de tasas</w:t>
        </w:r>
      </w:hyperlink>
      <w:r w:rsidRPr="00D10686">
        <w:rPr>
          <w:rFonts w:ascii="Arial" w:eastAsia="Times New Roman" w:hAnsi="Arial" w:cs="Arial"/>
          <w:sz w:val="18"/>
          <w:szCs w:val="18"/>
          <w:lang w:eastAsia="es-ES"/>
        </w:rPr>
        <w:t> e</w:t>
      </w:r>
      <w:r w:rsidRPr="00D10686">
        <w:rPr>
          <w:rFonts w:ascii="Arial" w:eastAsia="Times New Roman" w:hAnsi="Arial" w:cs="Arial"/>
          <w:b/>
          <w:bCs/>
          <w:sz w:val="20"/>
          <w:szCs w:val="20"/>
          <w:lang w:eastAsia="es-ES"/>
        </w:rPr>
        <w:t>n el orden Contencioso-Administrativo</w:t>
      </w:r>
      <w:r w:rsidRPr="00D10686">
        <w:rPr>
          <w:rFonts w:ascii="Arial" w:eastAsia="Times New Roman" w:hAnsi="Arial" w:cs="Arial"/>
          <w:sz w:val="18"/>
          <w:szCs w:val="18"/>
          <w:lang w:eastAsia="es-ES"/>
        </w:rPr>
        <w:t> ofrece una </w:t>
      </w:r>
      <w:r w:rsidRPr="00D10686">
        <w:rPr>
          <w:rFonts w:ascii="Arial" w:eastAsia="Times New Roman" w:hAnsi="Arial" w:cs="Arial"/>
          <w:i/>
          <w:iCs/>
          <w:sz w:val="20"/>
          <w:szCs w:val="20"/>
          <w:lang w:eastAsia="es-ES"/>
        </w:rPr>
        <w:t>oportunidad</w:t>
      </w:r>
      <w:r w:rsidRPr="00D10686">
        <w:rPr>
          <w:rFonts w:ascii="Arial" w:eastAsia="Times New Roman" w:hAnsi="Arial" w:cs="Arial"/>
          <w:sz w:val="18"/>
          <w:szCs w:val="18"/>
          <w:lang w:eastAsia="es-ES"/>
        </w:rPr>
        <w:t> en aquellos casos en que </w:t>
      </w:r>
      <w:r w:rsidRPr="00D10686">
        <w:rPr>
          <w:rFonts w:ascii="Arial" w:eastAsia="Times New Roman" w:hAnsi="Arial" w:cs="Arial"/>
          <w:b/>
          <w:bCs/>
          <w:sz w:val="20"/>
          <w:szCs w:val="20"/>
          <w:lang w:eastAsia="es-ES"/>
        </w:rPr>
        <w:t>la administración pública ha incumplido su obligación de resolver en el plazo que la ley concede</w:t>
      </w:r>
      <w:r w:rsidRPr="00D10686">
        <w:rPr>
          <w:rFonts w:ascii="Arial" w:eastAsia="Times New Roman" w:hAnsi="Arial" w:cs="Arial"/>
          <w:sz w:val="18"/>
          <w:szCs w:val="18"/>
          <w:lang w:eastAsia="es-ES"/>
        </w:rPr>
        <w:t>, y su silencio tiene </w:t>
      </w:r>
      <w:r w:rsidRPr="00D10686">
        <w:rPr>
          <w:rFonts w:ascii="Arial" w:eastAsia="Times New Roman" w:hAnsi="Arial" w:cs="Arial"/>
          <w:b/>
          <w:bCs/>
          <w:sz w:val="20"/>
          <w:szCs w:val="20"/>
          <w:lang w:eastAsia="es-ES"/>
        </w:rPr>
        <w:t>sentido desestimatorio</w:t>
      </w:r>
      <w:r w:rsidRPr="00D10686">
        <w:rPr>
          <w:rFonts w:ascii="Arial" w:eastAsia="Times New Roman" w:hAnsi="Arial" w:cs="Arial"/>
          <w:sz w:val="18"/>
          <w:szCs w:val="18"/>
          <w:lang w:eastAsia="es-ES"/>
        </w:rPr>
        <w:t> para el ciudadano.</w:t>
      </w:r>
    </w:p>
    <w:p w:rsidR="00C66881" w:rsidRPr="00D10686" w:rsidRDefault="00C66881" w:rsidP="00C66881">
      <w:pPr>
        <w:shd w:val="clear" w:color="auto" w:fill="FFFFFF"/>
        <w:spacing w:after="0" w:line="245" w:lineRule="atLeast"/>
        <w:jc w:val="both"/>
        <w:rPr>
          <w:rFonts w:ascii="Arial" w:eastAsia="Times New Roman" w:hAnsi="Arial" w:cs="Arial"/>
          <w:sz w:val="18"/>
          <w:szCs w:val="18"/>
          <w:lang w:eastAsia="es-ES"/>
        </w:rPr>
      </w:pPr>
      <w:r w:rsidRPr="00D10686">
        <w:rPr>
          <w:rFonts w:ascii="Arial" w:eastAsia="Times New Roman" w:hAnsi="Arial" w:cs="Arial"/>
          <w:sz w:val="18"/>
          <w:szCs w:val="18"/>
          <w:lang w:eastAsia="es-ES"/>
        </w:rPr>
        <w:t>Se produce este </w:t>
      </w:r>
      <w:hyperlink r:id="rId8" w:history="1">
        <w:r w:rsidRPr="00D10686">
          <w:rPr>
            <w:rFonts w:ascii="Arial" w:eastAsia="Times New Roman" w:hAnsi="Arial" w:cs="Arial"/>
            <w:sz w:val="20"/>
            <w:lang w:eastAsia="es-ES"/>
          </w:rPr>
          <w:t>silencio desestimatorio</w:t>
        </w:r>
      </w:hyperlink>
      <w:r w:rsidRPr="00D10686">
        <w:rPr>
          <w:rFonts w:ascii="Arial" w:eastAsia="Times New Roman" w:hAnsi="Arial" w:cs="Arial"/>
          <w:sz w:val="18"/>
          <w:szCs w:val="18"/>
          <w:lang w:eastAsia="es-ES"/>
        </w:rPr>
        <w:t>, por ejemplo, cuando pasan tres meses sin ningún movimiento de la Administración desde que nos alzamos contra la resolución que nos impuso injustamente una sanción, o se nos negó indebidamente el derecho a percibir una subvención o ayuda pública reuniendo todos los requisitos para optar a ella.</w:t>
      </w:r>
    </w:p>
    <w:p w:rsidR="00C66881" w:rsidRPr="00D10686" w:rsidRDefault="00C66881" w:rsidP="00C66881">
      <w:pPr>
        <w:shd w:val="clear" w:color="auto" w:fill="FFFFFF"/>
        <w:spacing w:after="0" w:line="245" w:lineRule="atLeast"/>
        <w:jc w:val="both"/>
        <w:rPr>
          <w:rFonts w:ascii="Arial" w:eastAsia="Times New Roman" w:hAnsi="Arial" w:cs="Arial"/>
          <w:sz w:val="18"/>
          <w:szCs w:val="18"/>
          <w:lang w:eastAsia="es-ES"/>
        </w:rPr>
      </w:pPr>
      <w:r w:rsidRPr="00D10686">
        <w:rPr>
          <w:rFonts w:ascii="Arial" w:eastAsia="Times New Roman" w:hAnsi="Arial" w:cs="Arial"/>
          <w:sz w:val="18"/>
          <w:szCs w:val="18"/>
          <w:lang w:eastAsia="es-ES"/>
        </w:rPr>
        <w:t>Transcurrido este tiempo sin que se nos dé o quite la razón, </w:t>
      </w:r>
      <w:r w:rsidRPr="00D10686">
        <w:rPr>
          <w:rFonts w:ascii="Arial" w:eastAsia="Times New Roman" w:hAnsi="Arial" w:cs="Arial"/>
          <w:b/>
          <w:bCs/>
          <w:sz w:val="20"/>
          <w:szCs w:val="20"/>
          <w:lang w:eastAsia="es-ES"/>
        </w:rPr>
        <w:t>el derecho ampara a los administrados para que puedan entender desestimada su reclamación y acudir a los tribunales</w:t>
      </w:r>
      <w:r w:rsidRPr="00D10686">
        <w:rPr>
          <w:rFonts w:ascii="Arial" w:eastAsia="Times New Roman" w:hAnsi="Arial" w:cs="Arial"/>
          <w:sz w:val="18"/>
          <w:szCs w:val="18"/>
          <w:lang w:eastAsia="es-ES"/>
        </w:rPr>
        <w:t> en defensa de sus derechos.</w:t>
      </w:r>
    </w:p>
    <w:p w:rsidR="00C66881" w:rsidRPr="00D10686" w:rsidRDefault="00C66881" w:rsidP="00C66881">
      <w:pPr>
        <w:shd w:val="clear" w:color="auto" w:fill="FFFFFF"/>
        <w:spacing w:after="0" w:line="245" w:lineRule="atLeast"/>
        <w:jc w:val="both"/>
        <w:rPr>
          <w:rFonts w:ascii="Arial" w:eastAsia="Times New Roman" w:hAnsi="Arial" w:cs="Arial"/>
          <w:sz w:val="18"/>
          <w:szCs w:val="18"/>
          <w:lang w:eastAsia="es-ES"/>
        </w:rPr>
      </w:pPr>
      <w:r w:rsidRPr="00D10686">
        <w:rPr>
          <w:rFonts w:ascii="Arial" w:eastAsia="Times New Roman" w:hAnsi="Arial" w:cs="Arial"/>
          <w:sz w:val="18"/>
          <w:szCs w:val="18"/>
          <w:lang w:eastAsia="es-ES"/>
        </w:rPr>
        <w:t>Y ante la falta de diligencia de la Administración en resolver, dirigirse a los tribunales reclamando la protección de aquéllos tiene como </w:t>
      </w:r>
      <w:r w:rsidRPr="00D10686">
        <w:rPr>
          <w:rFonts w:ascii="Arial" w:eastAsia="Times New Roman" w:hAnsi="Arial" w:cs="Arial"/>
          <w:i/>
          <w:iCs/>
          <w:sz w:val="20"/>
          <w:szCs w:val="20"/>
          <w:lang w:eastAsia="es-ES"/>
        </w:rPr>
        <w:t>premio </w:t>
      </w:r>
      <w:r w:rsidRPr="00D10686">
        <w:rPr>
          <w:rFonts w:ascii="Arial" w:eastAsia="Times New Roman" w:hAnsi="Arial" w:cs="Arial"/>
          <w:sz w:val="18"/>
          <w:szCs w:val="18"/>
          <w:lang w:eastAsia="es-ES"/>
        </w:rPr>
        <w:t>que el interesado estará </w:t>
      </w:r>
      <w:r w:rsidRPr="00D10686">
        <w:rPr>
          <w:rFonts w:ascii="Arial" w:eastAsia="Times New Roman" w:hAnsi="Arial" w:cs="Arial"/>
          <w:b/>
          <w:bCs/>
          <w:sz w:val="20"/>
          <w:szCs w:val="20"/>
          <w:lang w:eastAsia="es-ES"/>
        </w:rPr>
        <w:t>exento del pago de la tasa</w:t>
      </w:r>
      <w:r w:rsidRPr="00D10686">
        <w:rPr>
          <w:rFonts w:ascii="Arial" w:eastAsia="Times New Roman" w:hAnsi="Arial" w:cs="Arial"/>
          <w:sz w:val="18"/>
          <w:szCs w:val="18"/>
          <w:lang w:eastAsia="es-ES"/>
        </w:rPr>
        <w:t> </w:t>
      </w:r>
      <w:r w:rsidRPr="00D10686">
        <w:rPr>
          <w:rFonts w:ascii="Arial" w:eastAsia="Times New Roman" w:hAnsi="Arial" w:cs="Arial"/>
          <w:b/>
          <w:bCs/>
          <w:sz w:val="20"/>
          <w:szCs w:val="20"/>
          <w:lang w:eastAsia="es-ES"/>
        </w:rPr>
        <w:t>por el ejercicio de acciones judiciales</w:t>
      </w:r>
      <w:r w:rsidRPr="00D10686">
        <w:rPr>
          <w:rFonts w:ascii="Arial" w:eastAsia="Times New Roman" w:hAnsi="Arial" w:cs="Arial"/>
          <w:sz w:val="18"/>
          <w:szCs w:val="18"/>
          <w:lang w:eastAsia="es-ES"/>
        </w:rPr>
        <w:t>, cualquiera que sea la cuantía discutida en el expediente administrativo –que en caso de determinadas subvenciones, contratos públicos, expropiaciones, indemnizaciones por responsabilidad patrimonial, etc. no será precisamente pequeña–.</w:t>
      </w:r>
    </w:p>
    <w:p w:rsidR="00C66881" w:rsidRPr="00D10686" w:rsidRDefault="00C66881" w:rsidP="00C66881">
      <w:pPr>
        <w:shd w:val="clear" w:color="auto" w:fill="FFFFFF"/>
        <w:spacing w:after="0" w:line="245" w:lineRule="atLeast"/>
        <w:jc w:val="both"/>
        <w:rPr>
          <w:rFonts w:ascii="Arial" w:eastAsia="Times New Roman" w:hAnsi="Arial" w:cs="Arial"/>
          <w:sz w:val="18"/>
          <w:szCs w:val="18"/>
          <w:lang w:eastAsia="es-ES"/>
        </w:rPr>
      </w:pPr>
      <w:r w:rsidRPr="00D10686">
        <w:rPr>
          <w:rFonts w:ascii="Arial" w:eastAsia="Times New Roman" w:hAnsi="Arial" w:cs="Arial"/>
          <w:sz w:val="18"/>
          <w:szCs w:val="18"/>
          <w:lang w:eastAsia="es-ES"/>
        </w:rPr>
        <w:t>Es decir que, en un mismo asunto, </w:t>
      </w:r>
      <w:r w:rsidRPr="00D10686">
        <w:rPr>
          <w:rFonts w:ascii="Arial" w:eastAsia="Times New Roman" w:hAnsi="Arial" w:cs="Arial"/>
          <w:b/>
          <w:bCs/>
          <w:sz w:val="20"/>
          <w:szCs w:val="20"/>
          <w:lang w:eastAsia="es-ES"/>
        </w:rPr>
        <w:t>si el recurso que presentamos es desestimado</w:t>
      </w:r>
      <w:r w:rsidRPr="00D10686">
        <w:rPr>
          <w:rFonts w:ascii="Arial" w:eastAsia="Times New Roman" w:hAnsi="Arial" w:cs="Arial"/>
          <w:sz w:val="18"/>
          <w:szCs w:val="18"/>
          <w:lang w:eastAsia="es-ES"/>
        </w:rPr>
        <w:t> mediante una resolución que nos notifican y decidimos pedir a los tribunales que la revisen </w:t>
      </w:r>
      <w:r w:rsidRPr="00D10686">
        <w:rPr>
          <w:rFonts w:ascii="Arial" w:eastAsia="Times New Roman" w:hAnsi="Arial" w:cs="Arial"/>
          <w:b/>
          <w:bCs/>
          <w:sz w:val="20"/>
          <w:szCs w:val="20"/>
          <w:lang w:eastAsia="es-ES"/>
        </w:rPr>
        <w:t>tendremos que pagar</w:t>
      </w:r>
      <w:r w:rsidRPr="00D10686">
        <w:rPr>
          <w:rFonts w:ascii="Arial" w:eastAsia="Times New Roman" w:hAnsi="Arial" w:cs="Arial"/>
          <w:sz w:val="18"/>
          <w:szCs w:val="18"/>
          <w:lang w:eastAsia="es-ES"/>
        </w:rPr>
        <w:t> la correspondiente tasa, en tanto que </w:t>
      </w:r>
      <w:r w:rsidRPr="00D10686">
        <w:rPr>
          <w:rFonts w:ascii="Arial" w:eastAsia="Times New Roman" w:hAnsi="Arial" w:cs="Arial"/>
          <w:b/>
          <w:bCs/>
          <w:sz w:val="20"/>
          <w:szCs w:val="20"/>
          <w:lang w:eastAsia="es-ES"/>
        </w:rPr>
        <w:t>si se produce un silencio, con idénticos efectos desestimatorios, el litigio no exigirá el pago de la tasa judicial</w:t>
      </w:r>
      <w:r w:rsidRPr="00D10686">
        <w:rPr>
          <w:rFonts w:ascii="Arial" w:eastAsia="Times New Roman" w:hAnsi="Arial" w:cs="Arial"/>
          <w:sz w:val="18"/>
          <w:szCs w:val="18"/>
          <w:lang w:eastAsia="es-ES"/>
        </w:rPr>
        <w:t>.</w:t>
      </w:r>
    </w:p>
    <w:p w:rsidR="00C66881" w:rsidRPr="00D10686" w:rsidRDefault="00C66881" w:rsidP="00C66881">
      <w:pPr>
        <w:shd w:val="clear" w:color="auto" w:fill="FFFFFF"/>
        <w:spacing w:after="0" w:line="245" w:lineRule="atLeast"/>
        <w:jc w:val="both"/>
        <w:rPr>
          <w:rFonts w:ascii="Arial" w:eastAsia="Times New Roman" w:hAnsi="Arial" w:cs="Arial"/>
          <w:sz w:val="18"/>
          <w:szCs w:val="18"/>
          <w:lang w:eastAsia="es-ES"/>
        </w:rPr>
      </w:pPr>
      <w:r w:rsidRPr="00D10686">
        <w:rPr>
          <w:rFonts w:ascii="Arial" w:eastAsia="Times New Roman" w:hAnsi="Arial" w:cs="Arial"/>
          <w:sz w:val="18"/>
          <w:szCs w:val="18"/>
          <w:lang w:eastAsia="es-ES"/>
        </w:rPr>
        <w:t>Si tradicionalmente a la Administración le ha supuesto un esfuerzo importante resolver a tiempo los recursos de los ciudadanos y de las empresas, la situación actual interna existente en ella, a falta de una necesaria reorganización y racionalización de medios, no va a favorecer que lo consiga a corto plazo, por lo que allí donde el derecho nos ampare</w:t>
      </w:r>
      <w:r w:rsidR="001D4719">
        <w:rPr>
          <w:rFonts w:ascii="Arial" w:eastAsia="Times New Roman" w:hAnsi="Arial" w:cs="Arial"/>
          <w:sz w:val="18"/>
          <w:szCs w:val="18"/>
          <w:lang w:eastAsia="es-ES"/>
        </w:rPr>
        <w:t xml:space="preserve"> </w:t>
      </w:r>
      <w:r w:rsidRPr="00D10686">
        <w:rPr>
          <w:rFonts w:ascii="Arial" w:eastAsia="Times New Roman" w:hAnsi="Arial" w:cs="Arial"/>
          <w:b/>
          <w:bCs/>
          <w:sz w:val="20"/>
          <w:szCs w:val="20"/>
          <w:lang w:eastAsia="es-ES"/>
        </w:rPr>
        <w:t>convendrá valorar iniciar acciones judiciales frente a sus silencios tan pronto como la ley lo permita, disminuyendo así el coste total del litigio</w:t>
      </w:r>
      <w:r w:rsidRPr="00D10686">
        <w:rPr>
          <w:rFonts w:ascii="Arial" w:eastAsia="Times New Roman" w:hAnsi="Arial" w:cs="Arial"/>
          <w:sz w:val="18"/>
          <w:szCs w:val="18"/>
          <w:lang w:eastAsia="es-ES"/>
        </w:rPr>
        <w:t>.</w:t>
      </w:r>
    </w:p>
    <w:p w:rsidR="00C66881" w:rsidRPr="00D10686" w:rsidRDefault="00C66881" w:rsidP="00C66881">
      <w:pPr>
        <w:shd w:val="clear" w:color="auto" w:fill="FFFFFF"/>
        <w:spacing w:after="0" w:line="245" w:lineRule="atLeast"/>
        <w:jc w:val="both"/>
        <w:rPr>
          <w:rFonts w:ascii="Arial" w:eastAsia="Times New Roman" w:hAnsi="Arial" w:cs="Arial"/>
          <w:sz w:val="18"/>
          <w:szCs w:val="18"/>
          <w:lang w:eastAsia="es-ES"/>
        </w:rPr>
      </w:pPr>
      <w:r w:rsidRPr="00D10686">
        <w:rPr>
          <w:rFonts w:ascii="Arial" w:eastAsia="Times New Roman" w:hAnsi="Arial" w:cs="Arial"/>
          <w:sz w:val="18"/>
          <w:szCs w:val="18"/>
          <w:lang w:eastAsia="es-ES"/>
        </w:rPr>
        <w:t>La diferencia entre plantear el recurso contencioso-administrativo antes o después de dar la oportunidad a la administración de resolver fuera de plazo legal previsto, </w:t>
      </w:r>
      <w:r w:rsidRPr="00D10686">
        <w:rPr>
          <w:rFonts w:ascii="Arial" w:eastAsia="Times New Roman" w:hAnsi="Arial" w:cs="Arial"/>
          <w:b/>
          <w:bCs/>
          <w:sz w:val="20"/>
          <w:szCs w:val="20"/>
          <w:lang w:eastAsia="es-ES"/>
        </w:rPr>
        <w:t>puede marcar la diferencia</w:t>
      </w:r>
      <w:r w:rsidRPr="00D10686">
        <w:rPr>
          <w:rFonts w:ascii="Arial" w:eastAsia="Times New Roman" w:hAnsi="Arial" w:cs="Arial"/>
          <w:sz w:val="18"/>
          <w:szCs w:val="18"/>
          <w:lang w:eastAsia="es-ES"/>
        </w:rPr>
        <w:t> entre poder acudir a los tribunales y obtener una tutela judicial plena o no estar en condiciones económicas de hacerlo.</w:t>
      </w:r>
    </w:p>
    <w:p w:rsidR="00901415" w:rsidRPr="00D10686" w:rsidRDefault="00901415"/>
    <w:sectPr w:rsidR="00901415" w:rsidRPr="00D10686" w:rsidSect="009014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66881"/>
    <w:rsid w:val="001D4719"/>
    <w:rsid w:val="00283F02"/>
    <w:rsid w:val="002E00D9"/>
    <w:rsid w:val="004C7491"/>
    <w:rsid w:val="00901415"/>
    <w:rsid w:val="009A1496"/>
    <w:rsid w:val="009A52CC"/>
    <w:rsid w:val="00C66881"/>
    <w:rsid w:val="00D106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66881"/>
    <w:rPr>
      <w:color w:val="0000FF"/>
      <w:u w:val="single"/>
    </w:rPr>
  </w:style>
</w:styles>
</file>

<file path=word/webSettings.xml><?xml version="1.0" encoding="utf-8"?>
<w:webSettings xmlns:r="http://schemas.openxmlformats.org/officeDocument/2006/relationships" xmlns:w="http://schemas.openxmlformats.org/wordprocessingml/2006/main">
  <w:divs>
    <w:div w:id="161278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ilencio_administrativo" TargetMode="External"/><Relationship Id="rId3" Type="http://schemas.openxmlformats.org/officeDocument/2006/relationships/webSettings" Target="webSettings.xml"/><Relationship Id="rId7" Type="http://schemas.openxmlformats.org/officeDocument/2006/relationships/hyperlink" Target="http://www.boe.es/diario_boe/txt.php?id=BOE-A-2012-143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e.es/boe/dias/2011/10/11/pdfs/BOE-A-2011-15937.pdf" TargetMode="External"/><Relationship Id="rId5" Type="http://schemas.openxmlformats.org/officeDocument/2006/relationships/hyperlink" Target="http://www.noticiasdegipuzkoa.com/2013/04/08/sociedad/euskadi/las-tasas-han-reducido-los-litigios-un-30" TargetMode="External"/><Relationship Id="rId10" Type="http://schemas.openxmlformats.org/officeDocument/2006/relationships/theme" Target="theme/theme1.xml"/><Relationship Id="rId4" Type="http://schemas.openxmlformats.org/officeDocument/2006/relationships/hyperlink" Target="http://www.mjusticia.gob.es/cs/Satellite/es/1200666550200/Tramite_C/1215326307859/Detalle.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754</Words>
  <Characters>4149</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Nene</cp:lastModifiedBy>
  <cp:revision>3</cp:revision>
  <dcterms:created xsi:type="dcterms:W3CDTF">2013-08-12T09:25:00Z</dcterms:created>
  <dcterms:modified xsi:type="dcterms:W3CDTF">2013-11-27T20:24:00Z</dcterms:modified>
</cp:coreProperties>
</file>